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 w:cs="Times New Roman"/>
          <w:kern w:val="2"/>
          <w:sz w:val="44"/>
          <w:szCs w:val="44"/>
          <w:lang w:val="en-US" w:eastAsia="zh-CN" w:bidi="ar-SA"/>
        </w:rPr>
        <w:pict>
          <v:shape id="_x0000_s1026" o:spid="_x0000_s1025" type="#_x0000_t202" style="position:absolute;left:0;margin-left:-0.55pt;margin-top:1.5pt;height:39.75pt;width:141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华文中宋" w:hAnsi="华文中宋" w:eastAsia="华文中宋"/>
                    </w:rPr>
                  </w:pPr>
                  <w:r>
                    <w:rPr>
                      <w:rFonts w:hint="eastAsia" w:ascii="华文中宋" w:hAnsi="华文中宋" w:eastAsia="华文中宋"/>
                    </w:rPr>
                    <w:t>西北农林科技大学201</w:t>
                  </w:r>
                  <w:r>
                    <w:rPr>
                      <w:rFonts w:hint="eastAsia" w:ascii="华文中宋" w:hAnsi="华文中宋" w:eastAsia="华文中宋"/>
                      <w:lang w:val="en-US" w:eastAsia="zh-CN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</w:rPr>
                    <w:t>年教职工先进个人申报材料</w:t>
                  </w:r>
                </w:p>
              </w:txbxContent>
            </v:textbox>
          </v:shape>
        </w:pict>
      </w:r>
    </w:p>
    <w:p>
      <w:pPr>
        <w:spacing w:before="100" w:beforeAutospacing="1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高杰</w:t>
      </w:r>
      <w:r>
        <w:rPr>
          <w:rFonts w:hint="eastAsia" w:ascii="华文中宋" w:hAnsi="华文中宋" w:eastAsia="华文中宋"/>
          <w:sz w:val="44"/>
          <w:szCs w:val="44"/>
        </w:rPr>
        <w:t>同志先进个人材料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高杰</w:t>
      </w:r>
      <w:r>
        <w:rPr>
          <w:rFonts w:hint="eastAsia" w:ascii="仿宋_GB2312" w:eastAsia="仿宋_GB2312"/>
          <w:sz w:val="28"/>
          <w:szCs w:val="28"/>
        </w:rPr>
        <w:t>，男，汉族，中共党员，19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月出生，</w:t>
      </w:r>
      <w:r>
        <w:rPr>
          <w:rFonts w:hint="eastAsia" w:ascii="仿宋_GB2312" w:eastAsia="仿宋_GB2312"/>
          <w:sz w:val="28"/>
          <w:szCs w:val="28"/>
          <w:lang w:eastAsia="zh-CN"/>
        </w:rPr>
        <w:t>黑龙江省哈尔滨人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2008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进</w:t>
      </w:r>
      <w:r>
        <w:rPr>
          <w:rFonts w:hint="eastAsia" w:ascii="仿宋_GB2312" w:eastAsia="仿宋_GB2312"/>
          <w:sz w:val="28"/>
          <w:szCs w:val="28"/>
        </w:rPr>
        <w:t>入西北农林科技大学</w:t>
      </w:r>
      <w:r>
        <w:rPr>
          <w:rFonts w:hint="eastAsia" w:ascii="仿宋_GB2312" w:eastAsia="仿宋_GB2312"/>
          <w:sz w:val="28"/>
          <w:szCs w:val="28"/>
          <w:lang w:eastAsia="zh-CN"/>
        </w:rPr>
        <w:t>园艺学院</w:t>
      </w:r>
      <w:r>
        <w:rPr>
          <w:rFonts w:hint="eastAsia" w:ascii="仿宋_GB2312" w:eastAsia="仿宋_GB2312"/>
          <w:sz w:val="28"/>
          <w:szCs w:val="28"/>
        </w:rPr>
        <w:t>担任学生思想政治辅导员，先后担任</w:t>
      </w:r>
      <w:r>
        <w:rPr>
          <w:rFonts w:hint="eastAsia" w:ascii="仿宋_GB2312" w:eastAsia="仿宋_GB2312"/>
          <w:sz w:val="28"/>
          <w:szCs w:val="28"/>
          <w:lang w:eastAsia="zh-CN"/>
        </w:rPr>
        <w:t>园艺学院</w:t>
      </w: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党支部支部书记、学院团工委书记等职务。20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年9月调入校团委工作，</w:t>
      </w:r>
      <w:r>
        <w:rPr>
          <w:rFonts w:hint="eastAsia" w:ascii="仿宋_GB2312" w:eastAsia="仿宋_GB2312"/>
          <w:sz w:val="28"/>
          <w:szCs w:val="28"/>
          <w:lang w:eastAsia="zh-CN"/>
        </w:rPr>
        <w:t>现</w:t>
      </w:r>
      <w:r>
        <w:rPr>
          <w:rFonts w:hint="eastAsia" w:ascii="仿宋_GB2312" w:eastAsia="仿宋_GB2312"/>
          <w:sz w:val="28"/>
          <w:szCs w:val="28"/>
        </w:rPr>
        <w:t>任校团委科技创新部部长</w:t>
      </w:r>
      <w:r>
        <w:rPr>
          <w:rFonts w:hint="eastAsia" w:ascii="仿宋_GB2312" w:eastAsia="仿宋_GB2312"/>
          <w:sz w:val="28"/>
          <w:szCs w:val="28"/>
          <w:lang w:eastAsia="zh-CN"/>
        </w:rPr>
        <w:t>，主要负责科技创新部及团委办公室工作。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在过去一年中，</w:t>
      </w:r>
      <w:r>
        <w:rPr>
          <w:rFonts w:hint="eastAsia" w:ascii="仿宋_GB2312" w:eastAsia="仿宋_GB2312"/>
          <w:sz w:val="28"/>
          <w:szCs w:val="28"/>
          <w:lang w:eastAsia="zh-CN"/>
        </w:rPr>
        <w:t>高杰</w:t>
      </w:r>
      <w:r>
        <w:rPr>
          <w:rFonts w:hint="eastAsia" w:ascii="仿宋_GB2312" w:eastAsia="仿宋_GB2312"/>
          <w:sz w:val="28"/>
          <w:szCs w:val="28"/>
        </w:rPr>
        <w:t>同志紧紧围绕学校育人这一中心工作，本着“以学生为本”的工作理念，紧紧把握学生思想政治教育工作的新特点，认真完成团委交办的各项工作，有强烈的工作责任感和事业心，有较强的工作能力，勤奋工作，锐意进取，甘于奉献，取得了一定的成绩。</w:t>
      </w:r>
    </w:p>
    <w:p>
      <w:pPr>
        <w:ind w:firstLine="560" w:firstLineChars="200"/>
        <w:rPr>
          <w:rFonts w:ascii="黑体" w:hAnsi="华文仿宋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黑体" w:hAnsi="华文仿宋" w:eastAsia="黑体"/>
          <w:color w:val="000000"/>
          <w:sz w:val="28"/>
          <w:szCs w:val="28"/>
        </w:rPr>
        <w:t>加强学习，在提高认识中促进工作</w:t>
      </w:r>
    </w:p>
    <w:p>
      <w:pPr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高杰</w:t>
      </w:r>
      <w:r>
        <w:rPr>
          <w:rFonts w:hint="eastAsia" w:ascii="仿宋_GB2312" w:hAnsi="宋体" w:eastAsia="仿宋_GB2312"/>
          <w:sz w:val="28"/>
          <w:szCs w:val="28"/>
        </w:rPr>
        <w:t>同志</w:t>
      </w:r>
      <w:r>
        <w:rPr>
          <w:rFonts w:hint="eastAsia" w:ascii="仿宋_GB2312" w:eastAsia="仿宋_GB2312"/>
          <w:sz w:val="28"/>
          <w:szCs w:val="28"/>
        </w:rPr>
        <w:t>坚持四项基本原则，能自觉实践“三个代表”重要思想，忠诚党的教育事业，热爱共青团工作。他深入学习党的十八大精神，结合团学工作中出现的新情况、新问题开展调查研究，在逐步提高自身理论水平的同时，</w:t>
      </w:r>
      <w:r>
        <w:rPr>
          <w:rFonts w:hint="eastAsia" w:ascii="仿宋_GB2312" w:eastAsia="仿宋_GB2312"/>
          <w:sz w:val="28"/>
          <w:szCs w:val="28"/>
        </w:rPr>
        <w:t>积极在学生层面开展思想教育活动。一年来，他</w:t>
      </w:r>
      <w:r>
        <w:rPr>
          <w:rFonts w:hint="eastAsia" w:ascii="仿宋_GB2312" w:eastAsia="仿宋_GB2312"/>
          <w:sz w:val="28"/>
          <w:szCs w:val="28"/>
          <w:lang w:eastAsia="zh-CN"/>
        </w:rPr>
        <w:t>先后组织</w:t>
      </w:r>
      <w:r>
        <w:rPr>
          <w:rFonts w:hint="eastAsia" w:ascii="仿宋_GB2312" w:eastAsia="仿宋_GB2312"/>
          <w:sz w:val="28"/>
          <w:szCs w:val="28"/>
        </w:rPr>
        <w:t>团学干部</w:t>
      </w:r>
      <w:r>
        <w:rPr>
          <w:rFonts w:hint="eastAsia" w:ascii="仿宋_GB2312" w:eastAsia="仿宋_GB2312"/>
          <w:sz w:val="28"/>
          <w:szCs w:val="28"/>
          <w:lang w:eastAsia="zh-CN"/>
        </w:rPr>
        <w:t>开展理论学习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10余</w:t>
      </w:r>
      <w:r>
        <w:rPr>
          <w:rFonts w:hint="eastAsia" w:ascii="仿宋_GB2312" w:eastAsia="仿宋_GB2312"/>
          <w:sz w:val="28"/>
          <w:szCs w:val="28"/>
        </w:rPr>
        <w:t>次，带领分管学生部门在</w:t>
      </w:r>
      <w:r>
        <w:rPr>
          <w:rFonts w:hint="eastAsia" w:ascii="仿宋_GB2312" w:eastAsia="仿宋_GB2312"/>
          <w:sz w:val="28"/>
          <w:szCs w:val="28"/>
          <w:lang w:eastAsia="zh-CN"/>
        </w:rPr>
        <w:t>创新学术氛围，提高学生创新创业能力等方面开展</w:t>
      </w:r>
      <w:r>
        <w:rPr>
          <w:rFonts w:hint="eastAsia" w:ascii="仿宋_GB2312" w:eastAsia="仿宋_GB2312"/>
          <w:sz w:val="28"/>
          <w:szCs w:val="28"/>
        </w:rPr>
        <w:t>有教育意义的</w:t>
      </w:r>
      <w:r>
        <w:rPr>
          <w:rFonts w:hint="eastAsia" w:ascii="仿宋_GB2312" w:eastAsia="仿宋_GB2312"/>
          <w:sz w:val="28"/>
          <w:szCs w:val="28"/>
          <w:lang w:eastAsia="zh-CN"/>
        </w:rPr>
        <w:t>创新活动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hAnsi="华文仿宋" w:eastAsia="黑体"/>
          <w:color w:val="000000"/>
          <w:sz w:val="28"/>
          <w:szCs w:val="28"/>
        </w:rPr>
      </w:pPr>
      <w:r>
        <w:rPr>
          <w:rFonts w:hint="eastAsia" w:ascii="黑体" w:hAnsi="华文仿宋" w:eastAsia="黑体"/>
          <w:color w:val="000000"/>
          <w:sz w:val="28"/>
          <w:szCs w:val="28"/>
        </w:rPr>
        <w:t>二、锐意创新，探索</w:t>
      </w:r>
      <w:r>
        <w:rPr>
          <w:rFonts w:hint="eastAsia" w:ascii="黑体" w:hAnsi="华文仿宋" w:eastAsia="黑体"/>
          <w:color w:val="000000"/>
          <w:sz w:val="28"/>
          <w:szCs w:val="28"/>
          <w:lang w:eastAsia="zh-CN"/>
        </w:rPr>
        <w:t>创新创业教育</w:t>
      </w:r>
      <w:r>
        <w:rPr>
          <w:rFonts w:hint="eastAsia" w:ascii="黑体" w:hAnsi="华文仿宋" w:eastAsia="黑体"/>
          <w:color w:val="000000"/>
          <w:sz w:val="28"/>
          <w:szCs w:val="28"/>
        </w:rPr>
        <w:t>的新方法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1．以各类学科竞赛为龙头，培养学生的创新精神。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高杰同志在做好大学生创新性实验计划项目立项支持的基础上，按照全国大学生“挑战杯”创业计划项目作品竞赛要求，成功举办了学校第六届“挑战杯”大学生课外学术科技作品竞赛，遴选优秀作品75件，组织参加了陕西省和全国“挑战杯”大学生课外学术科技作品竞赛，21个项目获得省级奖励，5个项目获得国家级奖励，并荣获陕西省“优胜杯”。同时联合教务处组织开展我校首届本科生创新论坛暨成果展示活动，激发我校本科生的学术创造热情，展示学术创新成果，促进学术创新交流，进一步培养和提高本科生的创新意识和实践能力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积极组织参加了全国第六届节能减排大赛、全国大学生科普作品创作大赛、陕西省第八届知识产权杯工业品设计大赛、第二届“创业吴江”青年精英创业大赛、西安浐灞绿色梦想创意大赛、杭州市创业计划竞赛、全国首届物联网应用创新大赛和我校软件设计大赛、外观设计大赛、网页设计大赛、生态科普知识竞赛等活动，参与学生三千余人，获得省级以上奖励20余项，初步形成了“一院一品”的良好局面，校园崇尚科学、勇于创新的良好氛围进一步浓厚。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2．深入开展创新创业教育，促进学生成长成才。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举办创业计划书写作培训4次，创业精英报告会10余场，并通过网络模拟运营竞赛让学生切身感受经营乐趣，启发创业灵感，激发创业兴趣，不断提升学生的综合执业能力。</w:t>
      </w:r>
    </w:p>
    <w:p>
      <w:pPr>
        <w:ind w:firstLine="560" w:firstLineChars="200"/>
        <w:rPr>
          <w:rFonts w:hint="eastAsia" w:ascii="黑体" w:hAnsi="华文仿宋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华文仿宋" w:eastAsia="黑体"/>
          <w:color w:val="000000"/>
          <w:sz w:val="28"/>
          <w:szCs w:val="28"/>
          <w:lang w:eastAsia="zh-CN"/>
        </w:rPr>
        <w:t>三、管理创新，加强工作作风建设</w:t>
      </w:r>
      <w:bookmarkStart w:id="0" w:name="_GoBack"/>
      <w:bookmarkEnd w:id="0"/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48" w:firstLineChars="196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高杰同志负责办公室相关工作，为了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贯彻学校关于加强机关作风有关文件精神，强化共青团育人职能和作风建设，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高杰同志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以工作规范为基本要求，不断推进团委干部职工的思想作风、领导作风、工作作风、生活作风和学风建设。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参编并出版了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  <w:t>共青团工作务实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进一步修订了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《团委各部门工作职责及工作流程》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及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《2013年团委各部门工作计划》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，并在每位团干部办公室门外设立岗位门牌，明确所属部门，注明工作去向，对外公开办公电话、手机号、电子邮箱等联系方式，方便学生及时有效的办理相关事宜。在团委网站公开团干部工作地点、公开个人实名微博、公开个人电话号码、公开个人邮箱地址，方便与广大团员青年的联系，及时有效为青年释疑解惑提供服务。制作了统一上岗标识牌，落实工作岗位职责，全心全意为师生服务。同时，制定了北校区绣山活动中心管理规定，开发了北校区绣山活动中心场地网络申请平台，规范了绣山活动中心场地申请流程，使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团委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工作更加人性化、便捷化、效率化，为机关作风建设营造了浓厚氛围，为服务学生成长成才提高良好服务保障。</w:t>
      </w:r>
    </w:p>
    <w:p>
      <w:pPr>
        <w:ind w:firstLine="560" w:firstLineChars="200"/>
        <w:rPr>
          <w:rFonts w:hint="eastAsia" w:ascii="黑体" w:hAnsi="华文仿宋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华文仿宋" w:eastAsia="黑体"/>
          <w:color w:val="000000"/>
          <w:sz w:val="28"/>
          <w:szCs w:val="28"/>
          <w:lang w:val="en-US" w:eastAsia="zh-CN"/>
        </w:rPr>
        <w:t>四、履行职责，努力完成单位交办的各项工作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48" w:firstLineChars="196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高杰同志负责团委办公室的管理工作，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他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不断规范办公室日常用品的管理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办公室日常账务的整理工作，对来文来电处理程序进行完善，确保每一份文件按时传达给相关领导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，并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协助各部门完成电子公文、公告、通知的发送工作，发送各类公文、通知百余篇。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对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团委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一年来各项工作进行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总结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，并对出现的问题及时整改，同时整理和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完成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团委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年鉴汇编和档案归档工作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。积极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配合各部门做好各类大型活动及文艺演出的筹备工作。</w:t>
      </w:r>
    </w:p>
    <w:p>
      <w:pPr>
        <w:ind w:firstLine="560" w:firstLineChars="200"/>
        <w:rPr>
          <w:rFonts w:ascii="黑体" w:hAnsi="华文仿宋" w:eastAsia="黑体"/>
          <w:color w:val="000000"/>
          <w:sz w:val="28"/>
          <w:szCs w:val="28"/>
        </w:rPr>
      </w:pPr>
      <w:r>
        <w:rPr>
          <w:rFonts w:hint="eastAsia" w:ascii="黑体" w:hAnsi="华文仿宋" w:eastAsia="黑体"/>
          <w:color w:val="000000"/>
          <w:sz w:val="28"/>
          <w:szCs w:val="28"/>
        </w:rPr>
        <w:t>五、勤于思考，探索研究思想政治教育工作的新规律。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高杰</w:t>
      </w:r>
      <w:r>
        <w:rPr>
          <w:rFonts w:hint="eastAsia" w:ascii="仿宋_GB2312" w:eastAsia="仿宋_GB2312"/>
          <w:sz w:val="28"/>
          <w:szCs w:val="28"/>
        </w:rPr>
        <w:t>同志积极结合日常工作开展思考研究，挖掘共青团工作的新闻点，</w:t>
      </w:r>
      <w:r>
        <w:rPr>
          <w:rFonts w:hint="eastAsia" w:ascii="仿宋_GB2312" w:eastAsia="仿宋_GB2312"/>
          <w:b/>
          <w:sz w:val="28"/>
          <w:szCs w:val="28"/>
        </w:rPr>
        <w:t>在校园网刊发宣传稿件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10余</w:t>
      </w:r>
      <w:r>
        <w:rPr>
          <w:rFonts w:hint="eastAsia" w:ascii="仿宋_GB2312" w:eastAsia="仿宋_GB2312"/>
          <w:b/>
          <w:sz w:val="28"/>
          <w:szCs w:val="28"/>
        </w:rPr>
        <w:t>篇。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eastAsia="zh-CN"/>
        </w:rPr>
        <w:t>走访调研兄弟院校及校内部门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eastAsia="zh-CN"/>
        </w:rPr>
        <w:t>基础上，不断提高和完善自身工作素养和业务水平，并</w:t>
      </w:r>
      <w:r>
        <w:rPr>
          <w:rFonts w:hint="eastAsia" w:ascii="仿宋_GB2312" w:eastAsia="仿宋_GB2312"/>
          <w:b w:val="0"/>
          <w:bCs/>
          <w:sz w:val="28"/>
          <w:szCs w:val="28"/>
        </w:rPr>
        <w:t>参与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编写</w:t>
      </w:r>
      <w:r>
        <w:rPr>
          <w:rFonts w:hint="eastAsia" w:ascii="仿宋_GB2312" w:eastAsia="仿宋_GB2312"/>
          <w:b/>
          <w:sz w:val="28"/>
          <w:szCs w:val="28"/>
        </w:rPr>
        <w:t>《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共青团工作务实</w:t>
      </w:r>
      <w:r>
        <w:rPr>
          <w:rFonts w:hint="eastAsia" w:ascii="仿宋_GB2312" w:eastAsia="仿宋_GB2312"/>
          <w:b/>
          <w:sz w:val="28"/>
          <w:szCs w:val="28"/>
        </w:rPr>
        <w:t>》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进一步推进了共青团工作的整体水平。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p0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1141</Characters>
  <Lines>42</Lines>
  <Paragraphs>16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2012-12-16T14:21:00Z</dcterms:created>
  <dc:creator>tuanwei</dc:creator>
  <cp:lastModifiedBy>Administrator</cp:lastModifiedBy>
  <cp:lastPrinted>2013-12-23T08:51:00Z</cp:lastPrinted>
  <dcterms:modified xsi:type="dcterms:W3CDTF">2013-12-23T11:07:27Z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